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B8098" w14:textId="4DBF6DBD" w:rsidR="009D6FEE" w:rsidRPr="007E77B2" w:rsidRDefault="009D6FEE" w:rsidP="009D6FEE">
      <w:pPr>
        <w:spacing w:before="75" w:after="225"/>
        <w:jc w:val="right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7E77B2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Poznań </w:t>
      </w:r>
      <w:r w:rsidR="003A5112">
        <w:rPr>
          <w:rFonts w:ascii="Tahoma" w:eastAsia="Times New Roman" w:hAnsi="Tahoma" w:cs="Tahoma"/>
          <w:b/>
          <w:sz w:val="18"/>
          <w:szCs w:val="18"/>
          <w:lang w:eastAsia="pl-PL"/>
        </w:rPr>
        <w:t>25 czerwca 2025</w:t>
      </w:r>
    </w:p>
    <w:p w14:paraId="0F810796" w14:textId="77777777" w:rsidR="009D6FEE" w:rsidRPr="007E77B2" w:rsidRDefault="009D6FEE" w:rsidP="009D6FEE">
      <w:pPr>
        <w:spacing w:before="75" w:after="225"/>
        <w:jc w:val="center"/>
        <w:rPr>
          <w:rFonts w:ascii="Tahoma" w:eastAsia="Times New Roman" w:hAnsi="Tahoma" w:cs="Tahoma"/>
          <w:sz w:val="18"/>
          <w:szCs w:val="18"/>
          <w:lang w:eastAsia="pl-PL"/>
        </w:rPr>
      </w:pPr>
      <w:r w:rsidRPr="007E77B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Ogłoszenie o pisemnym przetargu na dzierżawę woln</w:t>
      </w:r>
      <w:r w:rsidR="00BC3569" w:rsidRPr="007E77B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ych</w:t>
      </w:r>
      <w:r w:rsidRPr="007E77B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pomieszcze</w:t>
      </w:r>
      <w:r w:rsidR="00BC3569" w:rsidRPr="007E77B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ń</w:t>
      </w:r>
    </w:p>
    <w:p w14:paraId="331F4465" w14:textId="3D7628BB" w:rsidR="0055040A" w:rsidRPr="0055040A" w:rsidRDefault="0055040A" w:rsidP="0055040A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55040A">
        <w:rPr>
          <w:rFonts w:ascii="Tahoma" w:hAnsi="Tahoma" w:cs="Tahoma"/>
          <w:sz w:val="20"/>
          <w:szCs w:val="20"/>
          <w:lang w:eastAsia="pl-PL"/>
        </w:rPr>
        <w:t xml:space="preserve">Do najmu pomieszczeń stosuje się </w:t>
      </w:r>
      <w:r w:rsidRPr="0055040A">
        <w:rPr>
          <w:rFonts w:ascii="Tahoma" w:hAnsi="Tahoma" w:cs="Tahoma"/>
          <w:iCs/>
          <w:sz w:val="20"/>
          <w:szCs w:val="20"/>
          <w:lang w:eastAsia="pl-PL"/>
        </w:rPr>
        <w:t xml:space="preserve">art. 38 ustawy o gospodarce nieruchomościami z dnia 21 sierpnia 1997 r.  i rozporządzenie Rady Ministrów z dnia 14 września 2004 r. w sprawie sposobu i trybu przeprowadzania przetargów oraz rokowań na zbycie nieruchomości </w:t>
      </w:r>
      <w:r w:rsidRPr="0055040A">
        <w:rPr>
          <w:rFonts w:ascii="Tahoma" w:hAnsi="Tahoma" w:cs="Tahoma"/>
          <w:sz w:val="20"/>
          <w:szCs w:val="20"/>
        </w:rPr>
        <w:t>tj. z dnia 25 września 2014 r.</w:t>
      </w:r>
      <w:r w:rsidRPr="0055040A">
        <w:rPr>
          <w:rFonts w:ascii="Tahoma" w:hAnsi="Tahoma" w:cs="Tahoma"/>
          <w:iCs/>
          <w:sz w:val="20"/>
          <w:szCs w:val="20"/>
          <w:lang w:eastAsia="pl-PL"/>
        </w:rPr>
        <w:t>.</w:t>
      </w:r>
      <w:r w:rsidRPr="0055040A">
        <w:rPr>
          <w:rFonts w:ascii="Tahoma" w:eastAsia="Times New Roman" w:hAnsi="Tahoma" w:cs="Tahoma"/>
          <w:sz w:val="20"/>
          <w:szCs w:val="20"/>
          <w:lang w:eastAsia="pl-PL"/>
        </w:rPr>
        <w:t xml:space="preserve"> Dyrektor WSPL SP ZOZ w Poznaniu ogłasza pisemny nieograniczony przetarg na dzierżawę niżej wymienionych powierzchni:</w:t>
      </w:r>
    </w:p>
    <w:p w14:paraId="549E299A" w14:textId="77777777" w:rsidR="0055040A" w:rsidRDefault="0055040A" w:rsidP="00536EA3">
      <w:pPr>
        <w:spacing w:after="0"/>
        <w:jc w:val="both"/>
        <w:rPr>
          <w:rFonts w:ascii="Tahoma" w:hAnsi="Tahoma" w:cs="Tahoma"/>
          <w:b/>
          <w:sz w:val="18"/>
          <w:szCs w:val="18"/>
        </w:rPr>
      </w:pPr>
    </w:p>
    <w:p w14:paraId="574BF1D3" w14:textId="1AC6B86F" w:rsidR="00E655D0" w:rsidRPr="007E77B2" w:rsidRDefault="006B6E45" w:rsidP="00536EA3">
      <w:pPr>
        <w:spacing w:after="0"/>
        <w:jc w:val="both"/>
        <w:rPr>
          <w:rFonts w:ascii="Tahoma" w:eastAsia="Times New Roman" w:hAnsi="Tahoma" w:cs="Tahoma"/>
          <w:b/>
          <w:bCs/>
          <w:color w:val="FF0000"/>
          <w:sz w:val="18"/>
          <w:szCs w:val="18"/>
          <w:lang w:eastAsia="pl-PL"/>
        </w:rPr>
      </w:pPr>
      <w:r w:rsidRPr="007E77B2">
        <w:rPr>
          <w:rFonts w:ascii="Tahoma" w:hAnsi="Tahoma" w:cs="Tahoma"/>
          <w:b/>
          <w:sz w:val="18"/>
          <w:szCs w:val="18"/>
        </w:rPr>
        <w:t xml:space="preserve">Przedmiotem postępowania przetargowego </w:t>
      </w:r>
      <w:r w:rsidR="005F5577" w:rsidRPr="007E77B2">
        <w:rPr>
          <w:rFonts w:ascii="Tahoma" w:hAnsi="Tahoma" w:cs="Tahoma"/>
          <w:b/>
          <w:sz w:val="18"/>
          <w:szCs w:val="18"/>
        </w:rPr>
        <w:t>są</w:t>
      </w:r>
      <w:r w:rsidRPr="007E77B2">
        <w:rPr>
          <w:rFonts w:ascii="Tahoma" w:hAnsi="Tahoma" w:cs="Tahoma"/>
          <w:b/>
          <w:sz w:val="18"/>
          <w:szCs w:val="18"/>
        </w:rPr>
        <w:t xml:space="preserve"> pomieszczenie </w:t>
      </w:r>
      <w:r w:rsidRPr="007E77B2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wchodzące w skład zasobu nieruchomości położonej w </w:t>
      </w:r>
      <w:r w:rsidR="00B91EB8" w:rsidRPr="007E77B2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WSPL w </w:t>
      </w:r>
      <w:r w:rsidRPr="007E77B2">
        <w:rPr>
          <w:rFonts w:ascii="Tahoma" w:eastAsia="Times New Roman" w:hAnsi="Tahoma" w:cs="Tahoma"/>
          <w:b/>
          <w:sz w:val="18"/>
          <w:szCs w:val="18"/>
          <w:lang w:eastAsia="pl-PL"/>
        </w:rPr>
        <w:t>Poznaniu przy ul. S</w:t>
      </w:r>
      <w:r w:rsidR="00F94778" w:rsidRPr="007E77B2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zylinga </w:t>
      </w:r>
      <w:r w:rsidRPr="007E77B2">
        <w:rPr>
          <w:rFonts w:ascii="Tahoma" w:eastAsia="Times New Roman" w:hAnsi="Tahoma" w:cs="Tahoma"/>
          <w:b/>
          <w:sz w:val="18"/>
          <w:szCs w:val="18"/>
          <w:lang w:eastAsia="pl-PL"/>
        </w:rPr>
        <w:t>1</w:t>
      </w:r>
      <w:r w:rsidR="00B91EB8" w:rsidRPr="007E77B2">
        <w:rPr>
          <w:rFonts w:ascii="Tahoma" w:hAnsi="Tahoma" w:cs="Tahoma"/>
          <w:b/>
          <w:sz w:val="18"/>
          <w:szCs w:val="18"/>
        </w:rPr>
        <w:t>,</w:t>
      </w:r>
      <w:r w:rsidRPr="007E77B2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Pr="007E77B2">
        <w:rPr>
          <w:rFonts w:ascii="Tahoma" w:eastAsia="Times New Roman" w:hAnsi="Tahoma" w:cs="Tahoma"/>
          <w:bCs/>
          <w:sz w:val="18"/>
          <w:szCs w:val="18"/>
          <w:lang w:eastAsia="pl-PL"/>
        </w:rPr>
        <w:t>przeznaczone na prowadzenie działalności</w:t>
      </w:r>
      <w:r w:rsidR="00623691" w:rsidRPr="007E77B2">
        <w:rPr>
          <w:rFonts w:ascii="Tahoma" w:eastAsia="Times New Roman" w:hAnsi="Tahoma" w:cs="Tahoma"/>
          <w:bCs/>
          <w:sz w:val="18"/>
          <w:szCs w:val="18"/>
          <w:lang w:eastAsia="pl-PL"/>
        </w:rPr>
        <w:t>:</w:t>
      </w:r>
      <w:r w:rsidR="00E51283" w:rsidRPr="007E77B2">
        <w:rPr>
          <w:rFonts w:ascii="Tahoma" w:hAnsi="Tahoma" w:cs="Tahoma"/>
          <w:sz w:val="18"/>
          <w:szCs w:val="18"/>
        </w:rPr>
        <w:t xml:space="preserve"> medyczn</w:t>
      </w:r>
      <w:r w:rsidR="00623691" w:rsidRPr="007E77B2">
        <w:rPr>
          <w:rFonts w:ascii="Tahoma" w:hAnsi="Tahoma" w:cs="Tahoma"/>
          <w:sz w:val="18"/>
          <w:szCs w:val="18"/>
        </w:rPr>
        <w:t>ej</w:t>
      </w:r>
      <w:r w:rsidR="00E51283" w:rsidRPr="007E77B2">
        <w:rPr>
          <w:rFonts w:ascii="Tahoma" w:hAnsi="Tahoma" w:cs="Tahoma"/>
          <w:sz w:val="18"/>
          <w:szCs w:val="18"/>
        </w:rPr>
        <w:t>, biurow</w:t>
      </w:r>
      <w:r w:rsidR="00623691" w:rsidRPr="007E77B2">
        <w:rPr>
          <w:rFonts w:ascii="Tahoma" w:hAnsi="Tahoma" w:cs="Tahoma"/>
          <w:sz w:val="18"/>
          <w:szCs w:val="18"/>
        </w:rPr>
        <w:t>ej lub</w:t>
      </w:r>
      <w:r w:rsidR="00E51283" w:rsidRPr="007E77B2">
        <w:rPr>
          <w:rFonts w:ascii="Tahoma" w:hAnsi="Tahoma" w:cs="Tahoma"/>
          <w:sz w:val="18"/>
          <w:szCs w:val="18"/>
        </w:rPr>
        <w:t xml:space="preserve"> usługow</w:t>
      </w:r>
      <w:r w:rsidR="00623691" w:rsidRPr="007E77B2">
        <w:rPr>
          <w:rFonts w:ascii="Tahoma" w:hAnsi="Tahoma" w:cs="Tahoma"/>
          <w:sz w:val="18"/>
          <w:szCs w:val="18"/>
        </w:rPr>
        <w:t xml:space="preserve">ej. </w:t>
      </w:r>
      <w:r w:rsidRPr="007E77B2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pl-PL"/>
        </w:rPr>
        <w:t xml:space="preserve"> </w:t>
      </w:r>
      <w:r w:rsidR="00F94778" w:rsidRPr="007E77B2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pl-PL"/>
        </w:rPr>
        <w:t xml:space="preserve"> </w:t>
      </w:r>
    </w:p>
    <w:p w14:paraId="178913F5" w14:textId="0E35AE5F" w:rsidR="00281A89" w:rsidRPr="007E77B2" w:rsidRDefault="0013239E" w:rsidP="0072666C">
      <w:pPr>
        <w:pStyle w:val="Akapitzlist"/>
        <w:numPr>
          <w:ilvl w:val="0"/>
          <w:numId w:val="10"/>
        </w:numPr>
        <w:spacing w:after="0"/>
        <w:jc w:val="both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7E77B2">
        <w:rPr>
          <w:rFonts w:ascii="Tahoma" w:eastAsia="Times New Roman" w:hAnsi="Tahoma" w:cs="Tahoma"/>
          <w:bCs/>
          <w:sz w:val="18"/>
          <w:szCs w:val="18"/>
          <w:lang w:eastAsia="pl-PL"/>
        </w:rPr>
        <w:t>Pomieszczenia (328, 330, 331, 332, 333, 334, 335, 336, 337, 338, 339, 340, 341, 342, 343, 344, 345</w:t>
      </w:r>
      <w:r w:rsidR="008716DB" w:rsidRPr="007E77B2">
        <w:rPr>
          <w:rFonts w:ascii="Tahoma" w:eastAsia="Times New Roman" w:hAnsi="Tahoma" w:cs="Tahoma"/>
          <w:bCs/>
          <w:sz w:val="18"/>
          <w:szCs w:val="18"/>
          <w:lang w:eastAsia="pl-PL"/>
        </w:rPr>
        <w:t>) o</w:t>
      </w:r>
      <w:r w:rsidRPr="007E77B2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 powierzchni łącznej 1</w:t>
      </w:r>
      <w:r w:rsidR="006E2648" w:rsidRPr="007E77B2">
        <w:rPr>
          <w:rFonts w:ascii="Tahoma" w:eastAsia="Times New Roman" w:hAnsi="Tahoma" w:cs="Tahoma"/>
          <w:bCs/>
          <w:sz w:val="18"/>
          <w:szCs w:val="18"/>
          <w:lang w:eastAsia="pl-PL"/>
        </w:rPr>
        <w:t>66</w:t>
      </w:r>
      <w:r w:rsidRPr="007E77B2">
        <w:rPr>
          <w:rFonts w:ascii="Tahoma" w:eastAsia="Times New Roman" w:hAnsi="Tahoma" w:cs="Tahoma"/>
          <w:bCs/>
          <w:sz w:val="18"/>
          <w:szCs w:val="18"/>
          <w:lang w:eastAsia="pl-PL"/>
        </w:rPr>
        <w:t>,</w:t>
      </w:r>
      <w:r w:rsidR="006E2648" w:rsidRPr="007E77B2">
        <w:rPr>
          <w:rFonts w:ascii="Tahoma" w:eastAsia="Times New Roman" w:hAnsi="Tahoma" w:cs="Tahoma"/>
          <w:bCs/>
          <w:sz w:val="18"/>
          <w:szCs w:val="18"/>
          <w:lang w:eastAsia="pl-PL"/>
        </w:rPr>
        <w:t>1</w:t>
      </w:r>
      <w:r w:rsidRPr="007E77B2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 m².</w:t>
      </w:r>
    </w:p>
    <w:p w14:paraId="00CF4B7D" w14:textId="7C1EB204" w:rsidR="00281A89" w:rsidRPr="007E77B2" w:rsidRDefault="00281A89" w:rsidP="00623691">
      <w:pPr>
        <w:pStyle w:val="Akapitzlist"/>
        <w:numPr>
          <w:ilvl w:val="0"/>
          <w:numId w:val="10"/>
        </w:numPr>
        <w:spacing w:after="0"/>
        <w:jc w:val="both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7E77B2">
        <w:rPr>
          <w:rFonts w:ascii="Tahoma" w:hAnsi="Tahoma" w:cs="Tahoma"/>
          <w:sz w:val="18"/>
          <w:szCs w:val="18"/>
        </w:rPr>
        <w:t xml:space="preserve">Wynajęcie w całości - cena wywoławcza czynszu </w:t>
      </w:r>
      <w:r w:rsidR="0055040A" w:rsidRPr="007E77B2">
        <w:rPr>
          <w:rFonts w:ascii="Tahoma" w:hAnsi="Tahoma" w:cs="Tahoma"/>
          <w:sz w:val="18"/>
          <w:szCs w:val="18"/>
        </w:rPr>
        <w:t xml:space="preserve">wynosi </w:t>
      </w:r>
      <w:r w:rsidR="003A5112" w:rsidRPr="003A5112">
        <w:rPr>
          <w:rFonts w:ascii="Tahoma" w:hAnsi="Tahoma" w:cs="Tahoma"/>
          <w:b/>
          <w:bCs/>
          <w:sz w:val="18"/>
          <w:szCs w:val="18"/>
        </w:rPr>
        <w:t>21</w:t>
      </w:r>
      <w:r w:rsidRPr="003A5112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Pr="007E77B2">
        <w:rPr>
          <w:rFonts w:ascii="Tahoma" w:hAnsi="Tahoma" w:cs="Tahoma"/>
          <w:b/>
          <w:color w:val="000000"/>
          <w:sz w:val="18"/>
          <w:szCs w:val="18"/>
        </w:rPr>
        <w:t>zł</w:t>
      </w:r>
      <w:r w:rsidRPr="007E77B2">
        <w:rPr>
          <w:rFonts w:ascii="Tahoma" w:hAnsi="Tahoma" w:cs="Tahoma"/>
          <w:color w:val="000000"/>
          <w:sz w:val="18"/>
          <w:szCs w:val="18"/>
        </w:rPr>
        <w:t xml:space="preserve"> + podatek VAT za </w:t>
      </w:r>
      <w:r w:rsidRPr="007E77B2">
        <w:rPr>
          <w:rFonts w:ascii="Tahoma" w:hAnsi="Tahoma" w:cs="Tahoma"/>
          <w:sz w:val="18"/>
          <w:szCs w:val="18"/>
        </w:rPr>
        <w:t xml:space="preserve">m². </w:t>
      </w:r>
      <w:r w:rsidR="00623691" w:rsidRPr="007E77B2">
        <w:rPr>
          <w:rFonts w:ascii="Tahoma" w:hAnsi="Tahoma" w:cs="Tahoma"/>
          <w:sz w:val="18"/>
          <w:szCs w:val="18"/>
        </w:rPr>
        <w:t xml:space="preserve">do ceny czynszu dolicza się opłaty eksploatacyjne w wysokości </w:t>
      </w:r>
      <w:r w:rsidR="00053AA2" w:rsidRPr="001D5DC8">
        <w:rPr>
          <w:rFonts w:ascii="Tahoma" w:hAnsi="Tahoma" w:cs="Tahoma"/>
          <w:b/>
          <w:bCs/>
          <w:sz w:val="18"/>
          <w:szCs w:val="18"/>
        </w:rPr>
        <w:t>1</w:t>
      </w:r>
      <w:r w:rsidR="003A5112">
        <w:rPr>
          <w:rFonts w:ascii="Tahoma" w:hAnsi="Tahoma" w:cs="Tahoma"/>
          <w:b/>
          <w:bCs/>
          <w:sz w:val="18"/>
          <w:szCs w:val="18"/>
        </w:rPr>
        <w:t>5</w:t>
      </w:r>
      <w:r w:rsidR="00623691" w:rsidRPr="001D5DC8">
        <w:rPr>
          <w:rFonts w:ascii="Tahoma" w:hAnsi="Tahoma" w:cs="Tahoma"/>
          <w:b/>
          <w:bCs/>
          <w:sz w:val="18"/>
          <w:szCs w:val="18"/>
        </w:rPr>
        <w:t xml:space="preserve"> zł</w:t>
      </w:r>
      <w:r w:rsidR="00623691" w:rsidRPr="007E77B2">
        <w:rPr>
          <w:rFonts w:ascii="Tahoma" w:hAnsi="Tahoma" w:cs="Tahoma"/>
          <w:b/>
          <w:sz w:val="18"/>
          <w:szCs w:val="18"/>
        </w:rPr>
        <w:t xml:space="preserve"> +</w:t>
      </w:r>
      <w:r w:rsidR="00623691" w:rsidRPr="007E77B2">
        <w:rPr>
          <w:rFonts w:ascii="Tahoma" w:hAnsi="Tahoma" w:cs="Tahoma"/>
          <w:b/>
          <w:color w:val="000000"/>
          <w:sz w:val="18"/>
          <w:szCs w:val="18"/>
        </w:rPr>
        <w:t xml:space="preserve"> </w:t>
      </w:r>
      <w:r w:rsidR="00623691" w:rsidRPr="007E77B2">
        <w:rPr>
          <w:rFonts w:ascii="Tahoma" w:hAnsi="Tahoma" w:cs="Tahoma"/>
          <w:color w:val="000000"/>
          <w:sz w:val="18"/>
          <w:szCs w:val="18"/>
        </w:rPr>
        <w:t xml:space="preserve">podatek VAT za </w:t>
      </w:r>
      <w:r w:rsidR="00623691" w:rsidRPr="007E77B2">
        <w:rPr>
          <w:rFonts w:ascii="Tahoma" w:hAnsi="Tahoma" w:cs="Tahoma"/>
          <w:sz w:val="18"/>
          <w:szCs w:val="18"/>
        </w:rPr>
        <w:t>m² obejmujące:</w:t>
      </w:r>
    </w:p>
    <w:p w14:paraId="2B8FB7B4" w14:textId="77777777" w:rsidR="00623691" w:rsidRPr="007E77B2" w:rsidRDefault="00623691" w:rsidP="00623691">
      <w:pPr>
        <w:numPr>
          <w:ilvl w:val="0"/>
          <w:numId w:val="9"/>
        </w:numPr>
        <w:tabs>
          <w:tab w:val="clear" w:pos="360"/>
          <w:tab w:val="num" w:pos="786"/>
          <w:tab w:val="left" w:pos="851"/>
          <w:tab w:val="left" w:pos="993"/>
          <w:tab w:val="right" w:pos="11624"/>
        </w:tabs>
        <w:suppressAutoHyphens/>
        <w:spacing w:after="0" w:line="240" w:lineRule="auto"/>
        <w:ind w:left="786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7E77B2">
        <w:rPr>
          <w:rFonts w:ascii="Tahoma" w:eastAsia="Calibri" w:hAnsi="Tahoma" w:cs="Tahoma"/>
          <w:color w:val="000000"/>
          <w:sz w:val="18"/>
          <w:szCs w:val="18"/>
        </w:rPr>
        <w:t xml:space="preserve">opłata za energię cieplną /c.o./ </w:t>
      </w:r>
    </w:p>
    <w:p w14:paraId="43873E32" w14:textId="77777777" w:rsidR="00623691" w:rsidRPr="007E77B2" w:rsidRDefault="00623691" w:rsidP="00623691">
      <w:pPr>
        <w:numPr>
          <w:ilvl w:val="0"/>
          <w:numId w:val="9"/>
        </w:numPr>
        <w:tabs>
          <w:tab w:val="clear" w:pos="360"/>
          <w:tab w:val="num" w:pos="786"/>
          <w:tab w:val="left" w:pos="851"/>
          <w:tab w:val="left" w:pos="993"/>
          <w:tab w:val="right" w:pos="11624"/>
        </w:tabs>
        <w:suppressAutoHyphens/>
        <w:spacing w:after="0" w:line="240" w:lineRule="auto"/>
        <w:ind w:left="786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7E77B2">
        <w:rPr>
          <w:rFonts w:ascii="Tahoma" w:eastAsia="Calibri" w:hAnsi="Tahoma" w:cs="Tahoma"/>
          <w:color w:val="000000"/>
          <w:sz w:val="18"/>
          <w:szCs w:val="18"/>
        </w:rPr>
        <w:t xml:space="preserve">opłata za zimną </w:t>
      </w:r>
      <w:r w:rsidR="0072666C" w:rsidRPr="007E77B2">
        <w:rPr>
          <w:rFonts w:ascii="Tahoma" w:hAnsi="Tahoma" w:cs="Tahoma"/>
          <w:color w:val="000000"/>
          <w:sz w:val="18"/>
          <w:szCs w:val="18"/>
        </w:rPr>
        <w:t xml:space="preserve">i ciepłą </w:t>
      </w:r>
      <w:r w:rsidRPr="007E77B2">
        <w:rPr>
          <w:rFonts w:ascii="Tahoma" w:eastAsia="Calibri" w:hAnsi="Tahoma" w:cs="Tahoma"/>
          <w:color w:val="000000"/>
          <w:sz w:val="18"/>
          <w:szCs w:val="18"/>
        </w:rPr>
        <w:t xml:space="preserve">wodę </w:t>
      </w:r>
      <w:r w:rsidR="0072666C" w:rsidRPr="007E77B2">
        <w:rPr>
          <w:rFonts w:ascii="Tahoma" w:hAnsi="Tahoma" w:cs="Tahoma"/>
          <w:color w:val="000000"/>
          <w:sz w:val="18"/>
          <w:szCs w:val="18"/>
        </w:rPr>
        <w:t>oraz</w:t>
      </w:r>
      <w:r w:rsidRPr="007E77B2">
        <w:rPr>
          <w:rFonts w:ascii="Tahoma" w:eastAsia="Calibri" w:hAnsi="Tahoma" w:cs="Tahoma"/>
          <w:color w:val="000000"/>
          <w:sz w:val="18"/>
          <w:szCs w:val="18"/>
        </w:rPr>
        <w:t xml:space="preserve"> ścieki </w:t>
      </w:r>
    </w:p>
    <w:p w14:paraId="3669E649" w14:textId="77777777" w:rsidR="00623691" w:rsidRPr="007E77B2" w:rsidRDefault="00623691" w:rsidP="00623691">
      <w:pPr>
        <w:numPr>
          <w:ilvl w:val="0"/>
          <w:numId w:val="9"/>
        </w:numPr>
        <w:tabs>
          <w:tab w:val="clear" w:pos="360"/>
          <w:tab w:val="num" w:pos="786"/>
          <w:tab w:val="left" w:pos="851"/>
          <w:tab w:val="left" w:pos="993"/>
          <w:tab w:val="right" w:pos="11624"/>
        </w:tabs>
        <w:suppressAutoHyphens/>
        <w:spacing w:after="0" w:line="240" w:lineRule="auto"/>
        <w:ind w:left="786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7E77B2">
        <w:rPr>
          <w:rFonts w:ascii="Tahoma" w:eastAsia="Calibri" w:hAnsi="Tahoma" w:cs="Tahoma"/>
          <w:color w:val="000000"/>
          <w:sz w:val="18"/>
          <w:szCs w:val="18"/>
        </w:rPr>
        <w:t xml:space="preserve">opłata za wywóz nieczystości stałych (komunalnych);  </w:t>
      </w:r>
    </w:p>
    <w:p w14:paraId="17B43FB6" w14:textId="77777777" w:rsidR="00623691" w:rsidRPr="007E77B2" w:rsidRDefault="00623691" w:rsidP="00623691">
      <w:pPr>
        <w:numPr>
          <w:ilvl w:val="0"/>
          <w:numId w:val="9"/>
        </w:numPr>
        <w:tabs>
          <w:tab w:val="clear" w:pos="360"/>
          <w:tab w:val="num" w:pos="786"/>
          <w:tab w:val="left" w:pos="851"/>
          <w:tab w:val="left" w:pos="993"/>
          <w:tab w:val="right" w:pos="11624"/>
        </w:tabs>
        <w:suppressAutoHyphens/>
        <w:spacing w:after="0" w:line="240" w:lineRule="auto"/>
        <w:ind w:left="786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7E77B2">
        <w:rPr>
          <w:rFonts w:ascii="Tahoma" w:eastAsia="Calibri" w:hAnsi="Tahoma" w:cs="Tahoma"/>
          <w:color w:val="000000"/>
          <w:sz w:val="18"/>
          <w:szCs w:val="18"/>
        </w:rPr>
        <w:t>podatek od nieruchomości.</w:t>
      </w:r>
    </w:p>
    <w:p w14:paraId="78FCDDA4" w14:textId="77777777" w:rsidR="00623691" w:rsidRPr="007E77B2" w:rsidRDefault="00623691" w:rsidP="00623691">
      <w:pPr>
        <w:numPr>
          <w:ilvl w:val="0"/>
          <w:numId w:val="9"/>
        </w:numPr>
        <w:tabs>
          <w:tab w:val="clear" w:pos="360"/>
          <w:tab w:val="num" w:pos="786"/>
          <w:tab w:val="left" w:pos="851"/>
          <w:tab w:val="left" w:pos="993"/>
          <w:tab w:val="right" w:pos="11624"/>
        </w:tabs>
        <w:suppressAutoHyphens/>
        <w:spacing w:after="0" w:line="240" w:lineRule="auto"/>
        <w:ind w:left="786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7E77B2">
        <w:rPr>
          <w:rFonts w:ascii="Tahoma" w:eastAsia="Calibri" w:hAnsi="Tahoma" w:cs="Tahoma"/>
          <w:color w:val="000000"/>
          <w:sz w:val="18"/>
          <w:szCs w:val="18"/>
        </w:rPr>
        <w:t xml:space="preserve">opłata z korzystanie części wspólnych (toalety, korytarze, klatki schodowe, sprzątanie części wspólnych), </w:t>
      </w:r>
    </w:p>
    <w:p w14:paraId="17CFC315" w14:textId="5FF4B77C" w:rsidR="00554A22" w:rsidRPr="007E77B2" w:rsidRDefault="00554A22" w:rsidP="00554A22">
      <w:pPr>
        <w:tabs>
          <w:tab w:val="center" w:pos="851"/>
          <w:tab w:val="right" w:pos="11624"/>
        </w:tabs>
        <w:suppressAutoHyphens/>
        <w:spacing w:after="0" w:line="240" w:lineRule="auto"/>
        <w:rPr>
          <w:rFonts w:ascii="Tahoma" w:eastAsia="Calibri" w:hAnsi="Tahoma" w:cs="Tahoma"/>
          <w:color w:val="000000"/>
          <w:sz w:val="18"/>
          <w:szCs w:val="18"/>
        </w:rPr>
      </w:pPr>
      <w:r w:rsidRPr="007E77B2">
        <w:rPr>
          <w:rFonts w:ascii="Tahoma" w:eastAsia="Calibri" w:hAnsi="Tahoma" w:cs="Tahoma"/>
          <w:color w:val="000000"/>
          <w:sz w:val="18"/>
          <w:szCs w:val="18"/>
        </w:rPr>
        <w:t xml:space="preserve">Opłata za energię elektryczną – wg wskazań </w:t>
      </w:r>
      <w:r w:rsidR="008716DB" w:rsidRPr="007E77B2">
        <w:rPr>
          <w:rFonts w:ascii="Tahoma" w:eastAsia="Calibri" w:hAnsi="Tahoma" w:cs="Tahoma"/>
          <w:color w:val="000000"/>
          <w:sz w:val="18"/>
          <w:szCs w:val="18"/>
        </w:rPr>
        <w:t>licznika</w:t>
      </w:r>
      <w:r w:rsidR="008716DB" w:rsidRPr="007E77B2">
        <w:rPr>
          <w:rFonts w:ascii="Times New Roman" w:hAnsi="Times New Roman"/>
          <w:sz w:val="18"/>
          <w:szCs w:val="18"/>
        </w:rPr>
        <w:t xml:space="preserve"> x</w:t>
      </w:r>
      <w:r w:rsidRPr="007E77B2">
        <w:rPr>
          <w:rFonts w:ascii="Tahoma" w:eastAsia="Calibri" w:hAnsi="Tahoma" w:cs="Tahoma"/>
          <w:color w:val="000000"/>
          <w:sz w:val="18"/>
          <w:szCs w:val="18"/>
        </w:rPr>
        <w:t xml:space="preserve"> aktualny średni</w:t>
      </w:r>
      <w:r w:rsidR="008C5771" w:rsidRPr="007E77B2">
        <w:rPr>
          <w:rFonts w:ascii="Tahoma" w:eastAsia="Calibri" w:hAnsi="Tahoma" w:cs="Tahoma"/>
          <w:color w:val="000000"/>
          <w:sz w:val="18"/>
          <w:szCs w:val="18"/>
        </w:rPr>
        <w:t xml:space="preserve">a cena netto </w:t>
      </w:r>
      <w:r w:rsidRPr="007E77B2">
        <w:rPr>
          <w:rFonts w:ascii="Tahoma" w:eastAsia="Calibri" w:hAnsi="Tahoma" w:cs="Tahoma"/>
          <w:color w:val="000000"/>
          <w:sz w:val="18"/>
          <w:szCs w:val="18"/>
        </w:rPr>
        <w:t>1 kWh + VAT;</w:t>
      </w:r>
    </w:p>
    <w:p w14:paraId="187BC2B1" w14:textId="77777777" w:rsidR="00281A89" w:rsidRPr="007E77B2" w:rsidRDefault="00281A89" w:rsidP="000C37AD">
      <w:pPr>
        <w:spacing w:after="0"/>
        <w:ind w:left="720"/>
        <w:jc w:val="both"/>
        <w:rPr>
          <w:rFonts w:ascii="Tahoma" w:hAnsi="Tahoma" w:cs="Tahoma"/>
          <w:sz w:val="18"/>
          <w:szCs w:val="18"/>
        </w:rPr>
      </w:pPr>
    </w:p>
    <w:p w14:paraId="5EE8AD68" w14:textId="77777777" w:rsidR="00E51283" w:rsidRPr="007E77B2" w:rsidRDefault="0072666C" w:rsidP="0072666C">
      <w:pPr>
        <w:spacing w:after="0"/>
        <w:jc w:val="both"/>
        <w:rPr>
          <w:rFonts w:ascii="Tahoma" w:hAnsi="Tahoma" w:cs="Tahoma"/>
          <w:sz w:val="18"/>
          <w:szCs w:val="18"/>
        </w:rPr>
      </w:pPr>
      <w:r w:rsidRPr="007E77B2">
        <w:rPr>
          <w:rFonts w:ascii="Tahoma" w:hAnsi="Tahoma" w:cs="Tahoma"/>
          <w:sz w:val="18"/>
          <w:szCs w:val="18"/>
        </w:rPr>
        <w:t>D</w:t>
      </w:r>
      <w:r w:rsidR="00E51283" w:rsidRPr="007E77B2">
        <w:rPr>
          <w:rFonts w:ascii="Tahoma" w:hAnsi="Tahoma" w:cs="Tahoma"/>
          <w:sz w:val="18"/>
          <w:szCs w:val="18"/>
        </w:rPr>
        <w:t xml:space="preserve">o w/w gabinetów istniej możliwość komunikacji </w:t>
      </w:r>
      <w:r w:rsidR="00005C84" w:rsidRPr="007E77B2">
        <w:rPr>
          <w:rFonts w:ascii="Tahoma" w:hAnsi="Tahoma" w:cs="Tahoma"/>
          <w:sz w:val="18"/>
          <w:szCs w:val="18"/>
        </w:rPr>
        <w:t>klatką</w:t>
      </w:r>
      <w:r w:rsidRPr="007E77B2">
        <w:rPr>
          <w:rFonts w:ascii="Tahoma" w:hAnsi="Tahoma" w:cs="Tahoma"/>
          <w:sz w:val="18"/>
          <w:szCs w:val="18"/>
        </w:rPr>
        <w:t xml:space="preserve"> schodową w</w:t>
      </w:r>
      <w:r w:rsidR="00E51283" w:rsidRPr="007E77B2">
        <w:rPr>
          <w:rFonts w:ascii="Tahoma" w:hAnsi="Tahoma" w:cs="Tahoma"/>
          <w:sz w:val="18"/>
          <w:szCs w:val="18"/>
        </w:rPr>
        <w:t>ejście A i B lub windą</w:t>
      </w:r>
      <w:r w:rsidRPr="007E77B2">
        <w:rPr>
          <w:rFonts w:ascii="Tahoma" w:hAnsi="Tahoma" w:cs="Tahoma"/>
          <w:sz w:val="18"/>
          <w:szCs w:val="18"/>
        </w:rPr>
        <w:t>.</w:t>
      </w:r>
    </w:p>
    <w:p w14:paraId="1F5155F6" w14:textId="77777777" w:rsidR="0072666C" w:rsidRPr="007E77B2" w:rsidRDefault="00777481" w:rsidP="0072666C">
      <w:pPr>
        <w:spacing w:after="0"/>
        <w:jc w:val="both"/>
        <w:rPr>
          <w:rFonts w:ascii="Tahoma" w:hAnsi="Tahoma" w:cs="Tahoma"/>
          <w:sz w:val="18"/>
          <w:szCs w:val="18"/>
        </w:rPr>
      </w:pPr>
      <w:r w:rsidRPr="007E77B2">
        <w:rPr>
          <w:rFonts w:ascii="Tahoma" w:hAnsi="Tahoma" w:cs="Tahoma"/>
          <w:sz w:val="18"/>
          <w:szCs w:val="18"/>
        </w:rPr>
        <w:t>Pomieszczenia nie remontowane</w:t>
      </w:r>
      <w:r w:rsidR="0072666C" w:rsidRPr="007E77B2">
        <w:rPr>
          <w:rFonts w:ascii="Tahoma" w:hAnsi="Tahoma" w:cs="Tahoma"/>
          <w:sz w:val="18"/>
          <w:szCs w:val="18"/>
        </w:rPr>
        <w:t>.</w:t>
      </w:r>
    </w:p>
    <w:p w14:paraId="0E5B766B" w14:textId="77777777" w:rsidR="009D6FEE" w:rsidRPr="007E77B2" w:rsidRDefault="00F94778" w:rsidP="00AB1C7A">
      <w:pPr>
        <w:pStyle w:val="Akapitzlist"/>
        <w:numPr>
          <w:ilvl w:val="0"/>
          <w:numId w:val="11"/>
        </w:numPr>
        <w:spacing w:after="0"/>
        <w:jc w:val="both"/>
        <w:rPr>
          <w:rFonts w:ascii="Tahoma" w:hAnsi="Tahoma" w:cs="Tahoma"/>
          <w:sz w:val="18"/>
          <w:szCs w:val="18"/>
        </w:rPr>
      </w:pPr>
      <w:r w:rsidRPr="007E77B2">
        <w:rPr>
          <w:rFonts w:ascii="Tahoma" w:eastAsia="Times New Roman" w:hAnsi="Tahoma" w:cs="Tahoma"/>
          <w:sz w:val="18"/>
          <w:szCs w:val="18"/>
          <w:lang w:eastAsia="pl-PL"/>
        </w:rPr>
        <w:t>Umowa zostanie</w:t>
      </w:r>
      <w:r w:rsidR="009D6FEE"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 zawarta </w:t>
      </w:r>
      <w:r w:rsidRPr="007E77B2">
        <w:rPr>
          <w:rFonts w:ascii="Tahoma" w:eastAsia="Times New Roman" w:hAnsi="Tahoma" w:cs="Tahoma"/>
          <w:sz w:val="18"/>
          <w:szCs w:val="18"/>
          <w:lang w:eastAsia="pl-PL"/>
        </w:rPr>
        <w:t>na okres do</w:t>
      </w:r>
      <w:r w:rsidR="009D6FEE"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 3 lat.</w:t>
      </w:r>
    </w:p>
    <w:p w14:paraId="65DA9540" w14:textId="77777777" w:rsidR="005F5577" w:rsidRPr="007E77B2" w:rsidRDefault="005F5577" w:rsidP="00AB1C7A">
      <w:pPr>
        <w:pStyle w:val="Akapitzlist"/>
        <w:numPr>
          <w:ilvl w:val="0"/>
          <w:numId w:val="11"/>
        </w:numPr>
        <w:spacing w:after="0"/>
        <w:jc w:val="both"/>
        <w:rPr>
          <w:rFonts w:ascii="Tahoma" w:hAnsi="Tahoma" w:cs="Tahoma"/>
          <w:sz w:val="18"/>
          <w:szCs w:val="18"/>
        </w:rPr>
      </w:pPr>
      <w:r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Wszelkie koszty związane z </w:t>
      </w:r>
      <w:r w:rsidR="00C74C7D"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prowadzeniem i </w:t>
      </w:r>
      <w:r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utrzymaniem wynajmowanej nieruchomości, opłatami lokalnymi i kosztami eksploatacyjnymi ponosić będzie Dzierżawca. </w:t>
      </w:r>
    </w:p>
    <w:p w14:paraId="0D9CA2CD" w14:textId="77777777" w:rsidR="005F5577" w:rsidRPr="007E77B2" w:rsidRDefault="005F5577" w:rsidP="00AB1C7A">
      <w:pPr>
        <w:pStyle w:val="Akapitzlist"/>
        <w:numPr>
          <w:ilvl w:val="0"/>
          <w:numId w:val="11"/>
        </w:numPr>
        <w:spacing w:after="0"/>
        <w:jc w:val="both"/>
        <w:rPr>
          <w:rFonts w:ascii="Tahoma" w:hAnsi="Tahoma" w:cs="Tahoma"/>
          <w:sz w:val="18"/>
          <w:szCs w:val="18"/>
        </w:rPr>
      </w:pPr>
      <w:r w:rsidRPr="007E77B2">
        <w:rPr>
          <w:rFonts w:ascii="Tahoma" w:hAnsi="Tahoma" w:cs="Tahoma"/>
          <w:color w:val="000000"/>
          <w:sz w:val="18"/>
          <w:szCs w:val="18"/>
        </w:rPr>
        <w:t xml:space="preserve">Warunkiem udziału w postępowaniu jest wniesienie wadium w wysokości: </w:t>
      </w:r>
      <w:r w:rsidRPr="007E77B2">
        <w:rPr>
          <w:rFonts w:ascii="Tahoma" w:hAnsi="Tahoma" w:cs="Tahoma"/>
          <w:b/>
          <w:color w:val="000000"/>
          <w:sz w:val="18"/>
          <w:szCs w:val="18"/>
        </w:rPr>
        <w:t>500</w:t>
      </w:r>
      <w:r w:rsidRPr="007E77B2">
        <w:rPr>
          <w:rFonts w:ascii="Tahoma" w:hAnsi="Tahoma" w:cs="Tahoma"/>
          <w:b/>
          <w:bCs/>
          <w:color w:val="000000"/>
          <w:sz w:val="18"/>
          <w:szCs w:val="18"/>
        </w:rPr>
        <w:t>,00 zł</w:t>
      </w:r>
      <w:r w:rsidRPr="007E77B2">
        <w:rPr>
          <w:rFonts w:ascii="Tahoma" w:hAnsi="Tahoma" w:cs="Tahoma"/>
          <w:color w:val="000000"/>
          <w:sz w:val="18"/>
          <w:szCs w:val="18"/>
        </w:rPr>
        <w:t>.</w:t>
      </w:r>
      <w:r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 Wadium przepada w razie uchylenia się dzierżawcy, który przetarg wygrał od zawarcia umowy dzierżawnej.</w:t>
      </w:r>
    </w:p>
    <w:p w14:paraId="4D1E5130" w14:textId="6C708E0F" w:rsidR="009D6FEE" w:rsidRPr="00BF0AA1" w:rsidRDefault="009D6FEE" w:rsidP="00AB1C7A">
      <w:pPr>
        <w:pStyle w:val="Akapitzlist"/>
        <w:numPr>
          <w:ilvl w:val="0"/>
          <w:numId w:val="11"/>
        </w:numPr>
        <w:spacing w:after="0"/>
        <w:jc w:val="both"/>
        <w:rPr>
          <w:rFonts w:ascii="Tahoma" w:hAnsi="Tahoma" w:cs="Tahoma"/>
          <w:sz w:val="18"/>
          <w:szCs w:val="18"/>
        </w:rPr>
      </w:pPr>
      <w:r w:rsidRPr="007E77B2">
        <w:rPr>
          <w:rFonts w:ascii="Tahoma" w:eastAsia="Times New Roman" w:hAnsi="Tahoma" w:cs="Tahoma"/>
          <w:sz w:val="18"/>
          <w:szCs w:val="18"/>
          <w:lang w:eastAsia="pl-PL"/>
        </w:rPr>
        <w:t>Oferty należy złożyć w s</w:t>
      </w:r>
      <w:r w:rsidR="006E2648" w:rsidRPr="007E77B2">
        <w:rPr>
          <w:rFonts w:ascii="Tahoma" w:eastAsia="Times New Roman" w:hAnsi="Tahoma" w:cs="Tahoma"/>
          <w:sz w:val="18"/>
          <w:szCs w:val="18"/>
          <w:lang w:eastAsia="pl-PL"/>
        </w:rPr>
        <w:t>ekretariacie</w:t>
      </w:r>
      <w:r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 Wydzierżawiającego, </w:t>
      </w:r>
      <w:r w:rsidRPr="007E77B2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w </w:t>
      </w:r>
      <w:r w:rsidRPr="007E77B2">
        <w:rPr>
          <w:rFonts w:ascii="Tahoma" w:eastAsia="Calibri" w:hAnsi="Tahoma" w:cs="Tahoma"/>
          <w:b/>
          <w:sz w:val="18"/>
          <w:szCs w:val="18"/>
        </w:rPr>
        <w:t xml:space="preserve">Poznaniu przy ul. Szylinga 1 </w:t>
      </w:r>
      <w:r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do dnia </w:t>
      </w:r>
      <w:r w:rsidR="003A5112" w:rsidRPr="003A511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3 lipca</w:t>
      </w:r>
      <w:r w:rsidR="004C08B2" w:rsidRPr="003A511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202</w:t>
      </w:r>
      <w:r w:rsidR="003A511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5</w:t>
      </w:r>
      <w:r w:rsidR="00F967CC" w:rsidRPr="003A511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r. </w:t>
      </w:r>
      <w:r w:rsidRPr="003A511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do godz. 10.00 </w:t>
      </w:r>
      <w:r w:rsidRPr="007E77B2">
        <w:rPr>
          <w:rFonts w:ascii="Tahoma" w:eastAsia="Times New Roman" w:hAnsi="Tahoma" w:cs="Tahoma"/>
          <w:sz w:val="18"/>
          <w:szCs w:val="18"/>
          <w:lang w:eastAsia="pl-PL"/>
        </w:rPr>
        <w:t>w zamkniętej kopercie z napisem „oferta przet</w:t>
      </w:r>
      <w:r w:rsidR="00BC3569" w:rsidRPr="007E77B2">
        <w:rPr>
          <w:rFonts w:ascii="Tahoma" w:eastAsia="Times New Roman" w:hAnsi="Tahoma" w:cs="Tahoma"/>
          <w:sz w:val="18"/>
          <w:szCs w:val="18"/>
          <w:lang w:eastAsia="pl-PL"/>
        </w:rPr>
        <w:t>argowa na dzierżawę pomieszczeń</w:t>
      </w:r>
      <w:r w:rsidR="0013239E"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 3 </w:t>
      </w:r>
      <w:r w:rsidR="008716DB" w:rsidRPr="007E77B2">
        <w:rPr>
          <w:rFonts w:ascii="Tahoma" w:eastAsia="Times New Roman" w:hAnsi="Tahoma" w:cs="Tahoma"/>
          <w:sz w:val="18"/>
          <w:szCs w:val="18"/>
          <w:lang w:eastAsia="pl-PL"/>
        </w:rPr>
        <w:t>piętro</w:t>
      </w:r>
      <w:r w:rsidRPr="007E77B2">
        <w:rPr>
          <w:rFonts w:ascii="Tahoma" w:eastAsia="Times New Roman" w:hAnsi="Tahoma" w:cs="Tahoma"/>
          <w:sz w:val="18"/>
          <w:szCs w:val="18"/>
          <w:lang w:eastAsia="pl-PL"/>
        </w:rPr>
        <w:t>”.</w:t>
      </w:r>
    </w:p>
    <w:p w14:paraId="1F1D798D" w14:textId="78BB28D2" w:rsidR="00BF0AA1" w:rsidRPr="00BF0AA1" w:rsidRDefault="00BF0AA1" w:rsidP="00BF0AA1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023C43">
        <w:rPr>
          <w:rFonts w:ascii="Tahoma" w:hAnsi="Tahoma" w:cs="Tahoma"/>
          <w:sz w:val="20"/>
          <w:szCs w:val="20"/>
        </w:rPr>
        <w:t xml:space="preserve">Dopuszczamy złożenie oferty w formie elektronicznej na adres: </w:t>
      </w:r>
      <w:hyperlink r:id="rId7" w:history="1">
        <w:r w:rsidR="003A5112" w:rsidRPr="00052FA6">
          <w:rPr>
            <w:rStyle w:val="Hipercze"/>
            <w:rFonts w:ascii="Tahoma" w:hAnsi="Tahoma" w:cs="Tahoma"/>
            <w:sz w:val="20"/>
            <w:szCs w:val="20"/>
          </w:rPr>
          <w:t>zam.pub@wspl.info.pl</w:t>
        </w:r>
      </w:hyperlink>
      <w:r w:rsidR="0067154B">
        <w:rPr>
          <w:rFonts w:ascii="Tahoma" w:hAnsi="Tahoma" w:cs="Tahoma"/>
          <w:sz w:val="20"/>
          <w:szCs w:val="20"/>
        </w:rPr>
        <w:t xml:space="preserve"> </w:t>
      </w:r>
    </w:p>
    <w:p w14:paraId="48CCEB44" w14:textId="25D02B01" w:rsidR="009D6FEE" w:rsidRPr="007E77B2" w:rsidRDefault="009D6FEE" w:rsidP="00AB1C7A">
      <w:pPr>
        <w:pStyle w:val="Akapitzlist"/>
        <w:numPr>
          <w:ilvl w:val="0"/>
          <w:numId w:val="11"/>
        </w:numPr>
        <w:spacing w:after="0"/>
        <w:jc w:val="both"/>
        <w:rPr>
          <w:rFonts w:ascii="Tahoma" w:hAnsi="Tahoma" w:cs="Tahoma"/>
          <w:sz w:val="18"/>
          <w:szCs w:val="18"/>
        </w:rPr>
      </w:pPr>
      <w:r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Przetarg odbędzie się w dniu </w:t>
      </w:r>
      <w:r w:rsidR="003A5112" w:rsidRPr="003A511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3 lipca 202</w:t>
      </w:r>
      <w:r w:rsidR="003A511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5</w:t>
      </w:r>
      <w:r w:rsidR="003A5112" w:rsidRPr="003A511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="004C08B2" w:rsidRPr="004C08B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Pr="007E77B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r. o godz. 10.05</w:t>
      </w:r>
      <w:r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Pr="007E77B2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w </w:t>
      </w:r>
      <w:r w:rsidRPr="007E77B2">
        <w:rPr>
          <w:rFonts w:ascii="Tahoma" w:eastAsia="Calibri" w:hAnsi="Tahoma" w:cs="Tahoma"/>
          <w:b/>
          <w:sz w:val="18"/>
          <w:szCs w:val="18"/>
        </w:rPr>
        <w:t xml:space="preserve">Poznaniu przy ul. Szylinga 1 pokój </w:t>
      </w:r>
      <w:r w:rsidR="00FB6BC6" w:rsidRPr="007E77B2">
        <w:rPr>
          <w:rFonts w:ascii="Tahoma" w:eastAsia="Calibri" w:hAnsi="Tahoma" w:cs="Tahoma"/>
          <w:b/>
          <w:sz w:val="18"/>
          <w:szCs w:val="18"/>
        </w:rPr>
        <w:t>3</w:t>
      </w:r>
      <w:r w:rsidR="0013239E" w:rsidRPr="007E77B2">
        <w:rPr>
          <w:rFonts w:ascii="Tahoma" w:eastAsia="Calibri" w:hAnsi="Tahoma" w:cs="Tahoma"/>
          <w:b/>
          <w:sz w:val="18"/>
          <w:szCs w:val="18"/>
        </w:rPr>
        <w:t>57</w:t>
      </w:r>
      <w:r w:rsidRPr="007E77B2">
        <w:rPr>
          <w:rFonts w:ascii="Tahoma" w:eastAsia="Times New Roman" w:hAnsi="Tahoma" w:cs="Tahoma"/>
          <w:sz w:val="18"/>
          <w:szCs w:val="18"/>
          <w:lang w:eastAsia="pl-PL"/>
        </w:rPr>
        <w:t>.</w:t>
      </w:r>
    </w:p>
    <w:p w14:paraId="786A6FC2" w14:textId="77777777" w:rsidR="009D6FEE" w:rsidRPr="007E77B2" w:rsidRDefault="009D6FEE" w:rsidP="00AB1C7A">
      <w:pPr>
        <w:pStyle w:val="Akapitzlist"/>
        <w:numPr>
          <w:ilvl w:val="0"/>
          <w:numId w:val="11"/>
        </w:numPr>
        <w:spacing w:after="0"/>
        <w:jc w:val="both"/>
        <w:rPr>
          <w:rFonts w:ascii="Tahoma" w:hAnsi="Tahoma" w:cs="Tahoma"/>
          <w:sz w:val="18"/>
          <w:szCs w:val="18"/>
        </w:rPr>
      </w:pPr>
      <w:r w:rsidRPr="007E77B2">
        <w:rPr>
          <w:rFonts w:ascii="Tahoma" w:eastAsia="Times New Roman" w:hAnsi="Tahoma" w:cs="Tahoma"/>
          <w:sz w:val="18"/>
          <w:szCs w:val="18"/>
          <w:lang w:eastAsia="pl-PL"/>
        </w:rPr>
        <w:t>Przetarg odbędzie się, chociażby wpłynęła tylko jedna oferta spełniająca warunki określone w ogłoszeniu o przetargu.</w:t>
      </w:r>
    </w:p>
    <w:p w14:paraId="264E6070" w14:textId="77777777" w:rsidR="009D6FEE" w:rsidRPr="007E77B2" w:rsidRDefault="009D6FEE" w:rsidP="00AB1C7A">
      <w:pPr>
        <w:pStyle w:val="Akapitzlist"/>
        <w:numPr>
          <w:ilvl w:val="0"/>
          <w:numId w:val="11"/>
        </w:numPr>
        <w:spacing w:after="0"/>
        <w:jc w:val="both"/>
        <w:rPr>
          <w:rFonts w:ascii="Tahoma" w:hAnsi="Tahoma" w:cs="Tahoma"/>
          <w:sz w:val="18"/>
          <w:szCs w:val="18"/>
        </w:rPr>
      </w:pPr>
      <w:r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Przetarg jest ważny bez względu na liczbę uczestników, jeżeli chociaż jeden uczestnik zaoferuje cenę </w:t>
      </w:r>
      <w:r w:rsidR="00770E5A"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równą lub </w:t>
      </w:r>
      <w:r w:rsidRPr="007E77B2">
        <w:rPr>
          <w:rFonts w:ascii="Tahoma" w:eastAsia="Times New Roman" w:hAnsi="Tahoma" w:cs="Tahoma"/>
          <w:sz w:val="18"/>
          <w:szCs w:val="18"/>
          <w:lang w:eastAsia="pl-PL"/>
        </w:rPr>
        <w:t>wyższą od ceny wywoławczej.</w:t>
      </w:r>
    </w:p>
    <w:p w14:paraId="27D65F03" w14:textId="134554C4" w:rsidR="009D6FEE" w:rsidRPr="007E77B2" w:rsidRDefault="009D6FEE" w:rsidP="00AB1C7A">
      <w:pPr>
        <w:pStyle w:val="Akapitzlist"/>
        <w:numPr>
          <w:ilvl w:val="0"/>
          <w:numId w:val="11"/>
        </w:numPr>
        <w:spacing w:after="0"/>
        <w:jc w:val="both"/>
        <w:rPr>
          <w:rFonts w:ascii="Tahoma" w:hAnsi="Tahoma" w:cs="Tahoma"/>
          <w:sz w:val="18"/>
          <w:szCs w:val="18"/>
        </w:rPr>
      </w:pPr>
      <w:r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Jako kryterium wyboru oferty, przyjmuje się najkorzystniejszą </w:t>
      </w:r>
      <w:r w:rsidR="00140F6A"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miesięczną </w:t>
      </w:r>
      <w:r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stawkę </w:t>
      </w:r>
      <w:r w:rsidR="00555055" w:rsidRPr="007E77B2">
        <w:rPr>
          <w:rFonts w:ascii="Tahoma" w:eastAsia="Times New Roman" w:hAnsi="Tahoma" w:cs="Tahoma"/>
          <w:sz w:val="18"/>
          <w:szCs w:val="18"/>
          <w:lang w:eastAsia="pl-PL"/>
        </w:rPr>
        <w:t>czynszową dzierżawionej</w:t>
      </w:r>
      <w:r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 powierzchni.</w:t>
      </w:r>
    </w:p>
    <w:p w14:paraId="6607C403" w14:textId="77777777" w:rsidR="007E77B2" w:rsidRPr="007E77B2" w:rsidRDefault="007E77B2" w:rsidP="007E77B2">
      <w:pPr>
        <w:pStyle w:val="Akapitzlist"/>
        <w:numPr>
          <w:ilvl w:val="0"/>
          <w:numId w:val="11"/>
        </w:numPr>
        <w:spacing w:after="0"/>
        <w:jc w:val="both"/>
        <w:rPr>
          <w:rFonts w:ascii="Tahoma" w:hAnsi="Tahoma" w:cs="Tahoma"/>
          <w:sz w:val="18"/>
          <w:szCs w:val="18"/>
        </w:rPr>
      </w:pPr>
      <w:r w:rsidRPr="007E77B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Oferta powinna zawierać:</w:t>
      </w:r>
    </w:p>
    <w:p w14:paraId="52F7A3B2" w14:textId="77777777" w:rsidR="007E77B2" w:rsidRPr="007E77B2" w:rsidRDefault="007E77B2" w:rsidP="007E77B2">
      <w:pPr>
        <w:pStyle w:val="Akapitzlist"/>
        <w:numPr>
          <w:ilvl w:val="1"/>
          <w:numId w:val="11"/>
        </w:numPr>
        <w:spacing w:after="0"/>
        <w:jc w:val="both"/>
        <w:rPr>
          <w:rFonts w:ascii="Tahoma" w:hAnsi="Tahoma" w:cs="Tahoma"/>
          <w:sz w:val="18"/>
          <w:szCs w:val="18"/>
        </w:rPr>
      </w:pPr>
      <w:r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W </w:t>
      </w:r>
      <w:r w:rsidRPr="007E77B2">
        <w:rPr>
          <w:rFonts w:ascii="Tahoma" w:hAnsi="Tahoma" w:cs="Tahoma"/>
          <w:color w:val="000000"/>
          <w:sz w:val="18"/>
          <w:szCs w:val="18"/>
        </w:rPr>
        <w:t>przypadku prowadzenia działalności gospodarczej:</w:t>
      </w:r>
    </w:p>
    <w:p w14:paraId="014FC021" w14:textId="77777777" w:rsidR="007E77B2" w:rsidRPr="007E77B2" w:rsidRDefault="007E77B2" w:rsidP="007E77B2">
      <w:pPr>
        <w:pStyle w:val="Akapitzlist"/>
        <w:numPr>
          <w:ilvl w:val="2"/>
          <w:numId w:val="11"/>
        </w:numPr>
        <w:spacing w:before="75" w:after="225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Oświadczenie o braku zaległości w płaceniu składek ZUS i US. </w:t>
      </w:r>
    </w:p>
    <w:p w14:paraId="6B8A6B02" w14:textId="77777777" w:rsidR="007E77B2" w:rsidRPr="007E77B2" w:rsidRDefault="007E77B2" w:rsidP="007E77B2">
      <w:pPr>
        <w:pStyle w:val="Akapitzlist"/>
        <w:numPr>
          <w:ilvl w:val="2"/>
          <w:numId w:val="11"/>
        </w:numPr>
        <w:spacing w:before="75" w:after="225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7E77B2">
        <w:rPr>
          <w:rFonts w:ascii="Tahoma" w:eastAsia="Times New Roman" w:hAnsi="Tahoma" w:cs="Tahoma"/>
          <w:sz w:val="18"/>
          <w:szCs w:val="18"/>
          <w:lang w:eastAsia="pl-PL"/>
        </w:rPr>
        <w:t xml:space="preserve">Wyciąg z rejestru ( KRS lub </w:t>
      </w:r>
      <w:r w:rsidRPr="007E77B2">
        <w:rPr>
          <w:rFonts w:ascii="Tahoma" w:hAnsi="Tahoma" w:cs="Tahoma"/>
          <w:color w:val="000000"/>
          <w:sz w:val="18"/>
          <w:szCs w:val="18"/>
        </w:rPr>
        <w:t xml:space="preserve">Centralnej Ewidencji i Informacji o Działalności Gospodarczej) </w:t>
      </w:r>
      <w:r w:rsidRPr="007E77B2">
        <w:rPr>
          <w:rFonts w:ascii="Tahoma" w:eastAsia="Times New Roman" w:hAnsi="Tahoma" w:cs="Tahoma"/>
          <w:sz w:val="18"/>
          <w:szCs w:val="18"/>
          <w:lang w:eastAsia="pl-PL"/>
        </w:rPr>
        <w:t>stwierdzający stan prawny, miejsce i charakter działalności gospodarczej.</w:t>
      </w:r>
    </w:p>
    <w:p w14:paraId="38380E56" w14:textId="77777777" w:rsidR="007E77B2" w:rsidRPr="007E77B2" w:rsidRDefault="007E77B2" w:rsidP="007E77B2">
      <w:pPr>
        <w:pStyle w:val="Akapitzlist"/>
        <w:numPr>
          <w:ilvl w:val="2"/>
          <w:numId w:val="11"/>
        </w:numPr>
        <w:spacing w:before="75" w:after="225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7E77B2">
        <w:rPr>
          <w:rFonts w:ascii="Tahoma" w:eastAsia="Times New Roman" w:hAnsi="Tahoma" w:cs="Tahoma"/>
          <w:sz w:val="18"/>
          <w:szCs w:val="18"/>
          <w:lang w:eastAsia="pl-PL"/>
        </w:rPr>
        <w:t>Wypełnienie formularza ofertowego (zał. nr.1),</w:t>
      </w:r>
    </w:p>
    <w:p w14:paraId="598AB9C1" w14:textId="77777777" w:rsidR="007E77B2" w:rsidRPr="007E77B2" w:rsidRDefault="007E77B2" w:rsidP="007E77B2">
      <w:pPr>
        <w:pStyle w:val="Akapitzlist"/>
        <w:numPr>
          <w:ilvl w:val="2"/>
          <w:numId w:val="11"/>
        </w:numPr>
        <w:spacing w:before="75" w:after="225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7E77B2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Oświadczenie, że </w:t>
      </w:r>
      <w:r w:rsidRPr="007E77B2">
        <w:rPr>
          <w:rFonts w:ascii="Tahoma" w:hAnsi="Tahoma" w:cs="Tahoma"/>
          <w:b/>
          <w:sz w:val="18"/>
          <w:szCs w:val="18"/>
        </w:rPr>
        <w:t>oferent akceptuje warunki przetargu oraz projekt umowy.</w:t>
      </w:r>
    </w:p>
    <w:p w14:paraId="3A050A03" w14:textId="77777777" w:rsidR="007E77B2" w:rsidRPr="007E77B2" w:rsidRDefault="007E77B2" w:rsidP="007E77B2">
      <w:pPr>
        <w:pStyle w:val="Akapitzlist"/>
        <w:numPr>
          <w:ilvl w:val="2"/>
          <w:numId w:val="11"/>
        </w:numPr>
        <w:spacing w:after="0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7E77B2">
        <w:rPr>
          <w:rFonts w:ascii="Tahoma" w:hAnsi="Tahoma" w:cs="Tahoma"/>
          <w:sz w:val="18"/>
          <w:szCs w:val="18"/>
        </w:rPr>
        <w:t>Potwierdzenie wniesienia wadium.</w:t>
      </w:r>
    </w:p>
    <w:p w14:paraId="6E5DFA51" w14:textId="77777777" w:rsidR="007E77B2" w:rsidRPr="007E77B2" w:rsidRDefault="007E77B2" w:rsidP="007E77B2">
      <w:pPr>
        <w:pStyle w:val="Akapitzlist"/>
        <w:numPr>
          <w:ilvl w:val="1"/>
          <w:numId w:val="11"/>
        </w:numPr>
        <w:spacing w:after="0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7E77B2">
        <w:rPr>
          <w:rFonts w:ascii="Tahoma" w:hAnsi="Tahoma" w:cs="Tahoma"/>
          <w:sz w:val="18"/>
          <w:szCs w:val="18"/>
        </w:rPr>
        <w:t>W przypadku osób fizycznych:</w:t>
      </w:r>
    </w:p>
    <w:p w14:paraId="2658DE7A" w14:textId="77777777" w:rsidR="007E77B2" w:rsidRPr="007E77B2" w:rsidRDefault="007E77B2" w:rsidP="007E77B2">
      <w:pPr>
        <w:pStyle w:val="Akapitzlist"/>
        <w:numPr>
          <w:ilvl w:val="2"/>
          <w:numId w:val="11"/>
        </w:numPr>
        <w:spacing w:before="75" w:after="225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7E77B2">
        <w:rPr>
          <w:rFonts w:ascii="Tahoma" w:eastAsia="Times New Roman" w:hAnsi="Tahoma" w:cs="Tahoma"/>
          <w:sz w:val="18"/>
          <w:szCs w:val="18"/>
          <w:lang w:eastAsia="pl-PL"/>
        </w:rPr>
        <w:t>Wypełnienie formularza ofertowego (zał. nr.1),</w:t>
      </w:r>
    </w:p>
    <w:p w14:paraId="3A5BBB46" w14:textId="77777777" w:rsidR="007E77B2" w:rsidRPr="007E77B2" w:rsidRDefault="007E77B2" w:rsidP="007E77B2">
      <w:pPr>
        <w:pStyle w:val="Akapitzlist"/>
        <w:numPr>
          <w:ilvl w:val="2"/>
          <w:numId w:val="11"/>
        </w:numPr>
        <w:spacing w:before="75" w:after="225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7E77B2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Oświadczenie, że </w:t>
      </w:r>
      <w:r w:rsidRPr="007E77B2">
        <w:rPr>
          <w:rFonts w:ascii="Tahoma" w:hAnsi="Tahoma" w:cs="Tahoma"/>
          <w:b/>
          <w:sz w:val="18"/>
          <w:szCs w:val="18"/>
        </w:rPr>
        <w:t>oferent akceptuje warunki przetargu oraz projekt umowy.</w:t>
      </w:r>
    </w:p>
    <w:p w14:paraId="6C2C34CF" w14:textId="77777777" w:rsidR="007E77B2" w:rsidRPr="007E77B2" w:rsidRDefault="007E77B2" w:rsidP="007E77B2">
      <w:pPr>
        <w:pStyle w:val="Akapitzlist"/>
        <w:numPr>
          <w:ilvl w:val="2"/>
          <w:numId w:val="11"/>
        </w:numPr>
        <w:spacing w:after="0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7E77B2">
        <w:rPr>
          <w:rFonts w:ascii="Tahoma" w:hAnsi="Tahoma" w:cs="Tahoma"/>
          <w:sz w:val="18"/>
          <w:szCs w:val="18"/>
        </w:rPr>
        <w:t>Potwierdzenie wniesienia wadium.</w:t>
      </w:r>
    </w:p>
    <w:p w14:paraId="76F2D4DE" w14:textId="7F9CA6B1" w:rsidR="00D33E67" w:rsidRPr="007E77B2" w:rsidRDefault="009D6FEE" w:rsidP="007E77B2">
      <w:pPr>
        <w:pStyle w:val="Akapitzlist"/>
        <w:numPr>
          <w:ilvl w:val="0"/>
          <w:numId w:val="11"/>
        </w:numPr>
        <w:spacing w:after="0"/>
        <w:jc w:val="both"/>
        <w:rPr>
          <w:rFonts w:ascii="Tahoma" w:hAnsi="Tahoma" w:cs="Tahoma"/>
          <w:sz w:val="18"/>
          <w:szCs w:val="18"/>
        </w:rPr>
      </w:pPr>
      <w:r w:rsidRPr="007E77B2">
        <w:rPr>
          <w:rFonts w:ascii="Tahoma" w:hAnsi="Tahoma" w:cs="Tahoma"/>
          <w:sz w:val="18"/>
          <w:szCs w:val="18"/>
        </w:rPr>
        <w:t xml:space="preserve">Adres, pod którym można uzyskać dalsze informacje: </w:t>
      </w:r>
      <w:r w:rsidRPr="007E77B2">
        <w:rPr>
          <w:rFonts w:ascii="Tahoma" w:eastAsia="Calibri" w:hAnsi="Tahoma" w:cs="Tahoma"/>
          <w:b/>
          <w:sz w:val="18"/>
          <w:szCs w:val="18"/>
        </w:rPr>
        <w:t>Pozna</w:t>
      </w:r>
      <w:r w:rsidRPr="007E77B2">
        <w:rPr>
          <w:rFonts w:ascii="Tahoma" w:hAnsi="Tahoma" w:cs="Tahoma"/>
          <w:b/>
          <w:sz w:val="18"/>
          <w:szCs w:val="18"/>
        </w:rPr>
        <w:t>ń</w:t>
      </w:r>
      <w:r w:rsidRPr="007E77B2">
        <w:rPr>
          <w:rFonts w:ascii="Tahoma" w:eastAsia="Calibri" w:hAnsi="Tahoma" w:cs="Tahoma"/>
          <w:b/>
          <w:sz w:val="18"/>
          <w:szCs w:val="18"/>
        </w:rPr>
        <w:t xml:space="preserve"> ul. Szylinga 1 pokój </w:t>
      </w:r>
      <w:r w:rsidR="0033794D" w:rsidRPr="007E77B2">
        <w:rPr>
          <w:rFonts w:ascii="Tahoma" w:eastAsia="Calibri" w:hAnsi="Tahoma" w:cs="Tahoma"/>
          <w:b/>
          <w:sz w:val="18"/>
          <w:szCs w:val="18"/>
        </w:rPr>
        <w:t>3</w:t>
      </w:r>
      <w:r w:rsidR="007E77B2" w:rsidRPr="007E77B2">
        <w:rPr>
          <w:rFonts w:ascii="Tahoma" w:eastAsia="Calibri" w:hAnsi="Tahoma" w:cs="Tahoma"/>
          <w:b/>
          <w:sz w:val="18"/>
          <w:szCs w:val="18"/>
        </w:rPr>
        <w:t>5</w:t>
      </w:r>
      <w:r w:rsidR="00555055">
        <w:rPr>
          <w:rFonts w:ascii="Tahoma" w:eastAsia="Calibri" w:hAnsi="Tahoma" w:cs="Tahoma"/>
          <w:b/>
          <w:sz w:val="18"/>
          <w:szCs w:val="18"/>
        </w:rPr>
        <w:t>1</w:t>
      </w:r>
      <w:r w:rsidRPr="007E77B2">
        <w:rPr>
          <w:rFonts w:ascii="Tahoma" w:hAnsi="Tahoma" w:cs="Tahoma"/>
          <w:b/>
          <w:sz w:val="18"/>
          <w:szCs w:val="18"/>
        </w:rPr>
        <w:t>. www.wspl.info.pl</w:t>
      </w:r>
    </w:p>
    <w:sectPr w:rsidR="00D33E67" w:rsidRPr="007E77B2" w:rsidSect="00770E5A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374E01" w14:textId="77777777" w:rsidR="005E7778" w:rsidRDefault="005E7778" w:rsidP="005D67CC">
      <w:pPr>
        <w:spacing w:after="0" w:line="240" w:lineRule="auto"/>
      </w:pPr>
      <w:r>
        <w:separator/>
      </w:r>
    </w:p>
  </w:endnote>
  <w:endnote w:type="continuationSeparator" w:id="0">
    <w:p w14:paraId="73FC2931" w14:textId="77777777" w:rsidR="005E7778" w:rsidRDefault="005E7778" w:rsidP="005D6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F1FF43" w14:textId="77777777" w:rsidR="005E7778" w:rsidRDefault="005E7778" w:rsidP="005D67CC">
      <w:pPr>
        <w:spacing w:after="0" w:line="240" w:lineRule="auto"/>
      </w:pPr>
      <w:r>
        <w:separator/>
      </w:r>
    </w:p>
  </w:footnote>
  <w:footnote w:type="continuationSeparator" w:id="0">
    <w:p w14:paraId="7C30F30B" w14:textId="77777777" w:rsidR="005E7778" w:rsidRDefault="005E7778" w:rsidP="005D6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82C6E" w14:textId="4D7D65EF" w:rsidR="005D67CC" w:rsidRPr="00A565EB" w:rsidRDefault="005D67CC" w:rsidP="005D67CC">
    <w:pPr>
      <w:pStyle w:val="Nagwek"/>
      <w:rPr>
        <w:rFonts w:ascii="Tahoma" w:hAnsi="Tahoma" w:cs="Tahoma"/>
        <w:sz w:val="18"/>
      </w:rPr>
    </w:pPr>
    <w:r w:rsidRPr="00A565EB">
      <w:rPr>
        <w:rFonts w:ascii="Tahoma" w:hAnsi="Tahoma" w:cs="Tahoma"/>
        <w:sz w:val="18"/>
      </w:rPr>
      <w:t xml:space="preserve">Znak sprawy WSPL Zam. </w:t>
    </w:r>
    <w:proofErr w:type="spellStart"/>
    <w:r w:rsidRPr="00A565EB">
      <w:rPr>
        <w:rFonts w:ascii="Tahoma" w:hAnsi="Tahoma" w:cs="Tahoma"/>
        <w:sz w:val="18"/>
      </w:rPr>
      <w:t>Publ</w:t>
    </w:r>
    <w:proofErr w:type="spellEnd"/>
    <w:r w:rsidRPr="00A565EB">
      <w:rPr>
        <w:rFonts w:ascii="Tahoma" w:hAnsi="Tahoma" w:cs="Tahoma"/>
        <w:sz w:val="18"/>
      </w:rPr>
      <w:t xml:space="preserve">. nr </w:t>
    </w:r>
    <w:r w:rsidR="00C0043D">
      <w:rPr>
        <w:rFonts w:ascii="Tahoma" w:hAnsi="Tahoma" w:cs="Tahoma"/>
        <w:sz w:val="18"/>
      </w:rPr>
      <w:t>1</w:t>
    </w:r>
    <w:r w:rsidR="003A5112">
      <w:rPr>
        <w:rFonts w:ascii="Tahoma" w:hAnsi="Tahoma" w:cs="Tahoma"/>
        <w:sz w:val="18"/>
      </w:rPr>
      <w:t>9</w:t>
    </w:r>
    <w:r w:rsidRPr="00A565EB">
      <w:rPr>
        <w:rFonts w:ascii="Tahoma" w:hAnsi="Tahoma" w:cs="Tahoma"/>
        <w:sz w:val="18"/>
      </w:rPr>
      <w:t>/</w:t>
    </w:r>
    <w:r w:rsidR="0055040A">
      <w:rPr>
        <w:rFonts w:ascii="Tahoma" w:hAnsi="Tahoma" w:cs="Tahoma"/>
        <w:sz w:val="18"/>
      </w:rPr>
      <w:t>2</w:t>
    </w:r>
    <w:r w:rsidR="003A5112">
      <w:rPr>
        <w:rFonts w:ascii="Tahoma" w:hAnsi="Tahoma" w:cs="Tahoma"/>
        <w:sz w:val="18"/>
      </w:rPr>
      <w:t>5</w:t>
    </w:r>
  </w:p>
  <w:p w14:paraId="373D39AD" w14:textId="77777777" w:rsidR="005D67CC" w:rsidRDefault="005D67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F9C"/>
    <w:multiLevelType w:val="singleLevel"/>
    <w:tmpl w:val="795C1A68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A8476A"/>
    <w:multiLevelType w:val="hybridMultilevel"/>
    <w:tmpl w:val="B810E9E6"/>
    <w:lvl w:ilvl="0" w:tplc="25FE07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D17C93"/>
    <w:multiLevelType w:val="multilevel"/>
    <w:tmpl w:val="D8200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761118"/>
    <w:multiLevelType w:val="multilevel"/>
    <w:tmpl w:val="0415001F"/>
    <w:numStyleLink w:val="Styl1"/>
  </w:abstractNum>
  <w:abstractNum w:abstractNumId="4" w15:restartNumberingAfterBreak="0">
    <w:nsid w:val="1A415895"/>
    <w:multiLevelType w:val="multilevel"/>
    <w:tmpl w:val="EBBAE7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683796"/>
    <w:multiLevelType w:val="hybridMultilevel"/>
    <w:tmpl w:val="560A3ED0"/>
    <w:lvl w:ilvl="0" w:tplc="3B5A738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D46DE"/>
    <w:multiLevelType w:val="hybridMultilevel"/>
    <w:tmpl w:val="0D305E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0313B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A11261B"/>
    <w:multiLevelType w:val="multilevel"/>
    <w:tmpl w:val="19F65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68186E"/>
    <w:multiLevelType w:val="multilevel"/>
    <w:tmpl w:val="0415001F"/>
    <w:styleLink w:val="Styl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CF55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ACD3DF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21E63A3"/>
    <w:multiLevelType w:val="hybridMultilevel"/>
    <w:tmpl w:val="C87856EE"/>
    <w:lvl w:ilvl="0" w:tplc="6814672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190726">
    <w:abstractNumId w:val="2"/>
  </w:num>
  <w:num w:numId="2" w16cid:durableId="365103028">
    <w:abstractNumId w:val="10"/>
  </w:num>
  <w:num w:numId="3" w16cid:durableId="1016495781">
    <w:abstractNumId w:val="10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4" w16cid:durableId="1271205317">
    <w:abstractNumId w:val="1"/>
  </w:num>
  <w:num w:numId="5" w16cid:durableId="851342008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1087809">
    <w:abstractNumId w:val="0"/>
  </w:num>
  <w:num w:numId="7" w16cid:durableId="1895968814">
    <w:abstractNumId w:val="12"/>
  </w:num>
  <w:num w:numId="8" w16cid:durableId="1423599501">
    <w:abstractNumId w:val="5"/>
  </w:num>
  <w:num w:numId="9" w16cid:durableId="1715276624">
    <w:abstractNumId w:val="11"/>
  </w:num>
  <w:num w:numId="10" w16cid:durableId="1019770760">
    <w:abstractNumId w:val="4"/>
  </w:num>
  <w:num w:numId="11" w16cid:durableId="71897919">
    <w:abstractNumId w:val="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b w:val="0"/>
        </w:rPr>
      </w:lvl>
    </w:lvlOverride>
  </w:num>
  <w:num w:numId="12" w16cid:durableId="1876844953">
    <w:abstractNumId w:val="9"/>
  </w:num>
  <w:num w:numId="13" w16cid:durableId="1763334457">
    <w:abstractNumId w:val="6"/>
  </w:num>
  <w:num w:numId="14" w16cid:durableId="11054918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287"/>
    <w:rsid w:val="00005C84"/>
    <w:rsid w:val="00053AA2"/>
    <w:rsid w:val="00062099"/>
    <w:rsid w:val="000B1353"/>
    <w:rsid w:val="000B3BE3"/>
    <w:rsid w:val="000B41EC"/>
    <w:rsid w:val="000C37AD"/>
    <w:rsid w:val="000D6F8F"/>
    <w:rsid w:val="000E3C90"/>
    <w:rsid w:val="0013239E"/>
    <w:rsid w:val="00135FF6"/>
    <w:rsid w:val="00140F6A"/>
    <w:rsid w:val="001415CD"/>
    <w:rsid w:val="00145EA5"/>
    <w:rsid w:val="00162039"/>
    <w:rsid w:val="001739D1"/>
    <w:rsid w:val="00191D78"/>
    <w:rsid w:val="001B5F9C"/>
    <w:rsid w:val="001B7ED4"/>
    <w:rsid w:val="001C5D12"/>
    <w:rsid w:val="001D5DC8"/>
    <w:rsid w:val="00231D85"/>
    <w:rsid w:val="002439AC"/>
    <w:rsid w:val="002662BA"/>
    <w:rsid w:val="00281A89"/>
    <w:rsid w:val="002B1488"/>
    <w:rsid w:val="002D2F73"/>
    <w:rsid w:val="00320BE9"/>
    <w:rsid w:val="00321491"/>
    <w:rsid w:val="0032622F"/>
    <w:rsid w:val="0033794D"/>
    <w:rsid w:val="00345924"/>
    <w:rsid w:val="00390649"/>
    <w:rsid w:val="003951F7"/>
    <w:rsid w:val="003A5112"/>
    <w:rsid w:val="003D35DF"/>
    <w:rsid w:val="00412730"/>
    <w:rsid w:val="00480166"/>
    <w:rsid w:val="004C08B2"/>
    <w:rsid w:val="004D0645"/>
    <w:rsid w:val="00516EB0"/>
    <w:rsid w:val="0052470E"/>
    <w:rsid w:val="0052491A"/>
    <w:rsid w:val="00527BC0"/>
    <w:rsid w:val="00536EA3"/>
    <w:rsid w:val="0055040A"/>
    <w:rsid w:val="00554A22"/>
    <w:rsid w:val="00555055"/>
    <w:rsid w:val="00593ECC"/>
    <w:rsid w:val="005D2DC0"/>
    <w:rsid w:val="005D67CC"/>
    <w:rsid w:val="005E7778"/>
    <w:rsid w:val="005F5577"/>
    <w:rsid w:val="00623691"/>
    <w:rsid w:val="0064138A"/>
    <w:rsid w:val="0067154B"/>
    <w:rsid w:val="00681027"/>
    <w:rsid w:val="006B0037"/>
    <w:rsid w:val="006B3F42"/>
    <w:rsid w:val="006B6E45"/>
    <w:rsid w:val="006C3884"/>
    <w:rsid w:val="006D7C0D"/>
    <w:rsid w:val="006E2648"/>
    <w:rsid w:val="00721F76"/>
    <w:rsid w:val="0072666C"/>
    <w:rsid w:val="00734821"/>
    <w:rsid w:val="0073631F"/>
    <w:rsid w:val="007526B6"/>
    <w:rsid w:val="007526C6"/>
    <w:rsid w:val="00752891"/>
    <w:rsid w:val="00770E5A"/>
    <w:rsid w:val="00777481"/>
    <w:rsid w:val="00791DAF"/>
    <w:rsid w:val="007B1498"/>
    <w:rsid w:val="007B245F"/>
    <w:rsid w:val="007E3FD2"/>
    <w:rsid w:val="007E77B2"/>
    <w:rsid w:val="007F2883"/>
    <w:rsid w:val="007F7852"/>
    <w:rsid w:val="00801757"/>
    <w:rsid w:val="008716DB"/>
    <w:rsid w:val="008C5771"/>
    <w:rsid w:val="008C5FAC"/>
    <w:rsid w:val="008D601D"/>
    <w:rsid w:val="008E78E6"/>
    <w:rsid w:val="009C6E7C"/>
    <w:rsid w:val="009D6FEE"/>
    <w:rsid w:val="009D7AF1"/>
    <w:rsid w:val="009E21DF"/>
    <w:rsid w:val="00A72935"/>
    <w:rsid w:val="00A73C2E"/>
    <w:rsid w:val="00A750E6"/>
    <w:rsid w:val="00A91CC4"/>
    <w:rsid w:val="00A96F44"/>
    <w:rsid w:val="00AB1C7A"/>
    <w:rsid w:val="00AF4A50"/>
    <w:rsid w:val="00B30057"/>
    <w:rsid w:val="00B90005"/>
    <w:rsid w:val="00B91EB8"/>
    <w:rsid w:val="00BA1BE9"/>
    <w:rsid w:val="00BB5BB3"/>
    <w:rsid w:val="00BC3569"/>
    <w:rsid w:val="00BD2B1E"/>
    <w:rsid w:val="00BF0AA1"/>
    <w:rsid w:val="00C0043D"/>
    <w:rsid w:val="00C12300"/>
    <w:rsid w:val="00C360C2"/>
    <w:rsid w:val="00C41BD4"/>
    <w:rsid w:val="00C53225"/>
    <w:rsid w:val="00C74C7D"/>
    <w:rsid w:val="00C97DAF"/>
    <w:rsid w:val="00CA03D6"/>
    <w:rsid w:val="00CB575D"/>
    <w:rsid w:val="00CE01D1"/>
    <w:rsid w:val="00CE0287"/>
    <w:rsid w:val="00D1306F"/>
    <w:rsid w:val="00D260D7"/>
    <w:rsid w:val="00D33783"/>
    <w:rsid w:val="00D33E67"/>
    <w:rsid w:val="00D5269E"/>
    <w:rsid w:val="00D55718"/>
    <w:rsid w:val="00DA1ECB"/>
    <w:rsid w:val="00DB6863"/>
    <w:rsid w:val="00DE7B52"/>
    <w:rsid w:val="00E322F1"/>
    <w:rsid w:val="00E51283"/>
    <w:rsid w:val="00E655D0"/>
    <w:rsid w:val="00EC182E"/>
    <w:rsid w:val="00EC35BD"/>
    <w:rsid w:val="00EE6A8E"/>
    <w:rsid w:val="00F073DC"/>
    <w:rsid w:val="00F211EE"/>
    <w:rsid w:val="00F5495A"/>
    <w:rsid w:val="00F54BAC"/>
    <w:rsid w:val="00F73B8D"/>
    <w:rsid w:val="00F8356D"/>
    <w:rsid w:val="00F94778"/>
    <w:rsid w:val="00F967CC"/>
    <w:rsid w:val="00FA09FF"/>
    <w:rsid w:val="00FA51B9"/>
    <w:rsid w:val="00FB6BC6"/>
    <w:rsid w:val="00FE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0E2A0"/>
  <w15:docId w15:val="{691BA5BE-D6E1-4567-B99D-4F54E294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3E67"/>
  </w:style>
  <w:style w:type="paragraph" w:styleId="Nagwek6">
    <w:name w:val="heading 6"/>
    <w:basedOn w:val="Normalny"/>
    <w:next w:val="Normalny"/>
    <w:link w:val="Nagwek6Znak"/>
    <w:qFormat/>
    <w:rsid w:val="008E78E6"/>
    <w:pPr>
      <w:keepNext/>
      <w:autoSpaceDE w:val="0"/>
      <w:autoSpaceDN w:val="0"/>
      <w:spacing w:after="0" w:line="240" w:lineRule="auto"/>
      <w:ind w:firstLine="284"/>
      <w:jc w:val="both"/>
      <w:outlineLvl w:val="5"/>
    </w:pPr>
    <w:rPr>
      <w:rFonts w:ascii="Garamond" w:eastAsia="Times New Roman" w:hAnsi="Garamond" w:cs="Times New Roman"/>
      <w:b/>
      <w:i/>
      <w:i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E0287"/>
    <w:rPr>
      <w:color w:val="60B071"/>
      <w:u w:val="single"/>
    </w:rPr>
  </w:style>
  <w:style w:type="character" w:styleId="Pogrubienie">
    <w:name w:val="Strong"/>
    <w:basedOn w:val="Domylnaczcionkaakapitu"/>
    <w:uiPriority w:val="22"/>
    <w:qFormat/>
    <w:rsid w:val="00CE0287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CE0287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mall1">
    <w:name w:val="small1"/>
    <w:basedOn w:val="Domylnaczcionkaakapitu"/>
    <w:rsid w:val="00CE0287"/>
    <w:rPr>
      <w:color w:val="999999"/>
    </w:rPr>
  </w:style>
  <w:style w:type="character" w:styleId="Uwydatnienie">
    <w:name w:val="Emphasis"/>
    <w:basedOn w:val="Domylnaczcionkaakapitu"/>
    <w:uiPriority w:val="20"/>
    <w:qFormat/>
    <w:rsid w:val="00CE0287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0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028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A03D6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7B149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B149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8E78E6"/>
    <w:rPr>
      <w:rFonts w:ascii="Garamond" w:eastAsia="Times New Roman" w:hAnsi="Garamond" w:cs="Times New Roman"/>
      <w:b/>
      <w:i/>
      <w:iCs/>
      <w:sz w:val="28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5D6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D67CC"/>
  </w:style>
  <w:style w:type="paragraph" w:styleId="Stopka">
    <w:name w:val="footer"/>
    <w:basedOn w:val="Normalny"/>
    <w:link w:val="StopkaZnak"/>
    <w:uiPriority w:val="99"/>
    <w:unhideWhenUsed/>
    <w:rsid w:val="005D6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7CC"/>
  </w:style>
  <w:style w:type="numbering" w:customStyle="1" w:styleId="Styl1">
    <w:name w:val="Styl1"/>
    <w:uiPriority w:val="99"/>
    <w:rsid w:val="00AB1C7A"/>
    <w:pPr>
      <w:numPr>
        <w:numId w:val="1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6715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93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27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73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8" w:space="15" w:color="E1E1E1"/>
                            <w:right w:val="none" w:sz="0" w:space="0" w:color="auto"/>
                          </w:divBdr>
                          <w:divsChild>
                            <w:div w:id="24506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37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.pub@wspl.inf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492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Franek</dc:creator>
  <cp:lastModifiedBy>Rafał Konieczny</cp:lastModifiedBy>
  <cp:revision>15</cp:revision>
  <cp:lastPrinted>2022-05-26T12:58:00Z</cp:lastPrinted>
  <dcterms:created xsi:type="dcterms:W3CDTF">2019-05-07T08:31:00Z</dcterms:created>
  <dcterms:modified xsi:type="dcterms:W3CDTF">2025-06-26T12:16:00Z</dcterms:modified>
</cp:coreProperties>
</file>